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1A2EB">
      <w:pPr>
        <w:widowControl w:val="0"/>
        <w:kinsoku/>
        <w:autoSpaceDE/>
        <w:autoSpaceDN/>
        <w:adjustRightInd/>
        <w:snapToGrid/>
        <w:textAlignment w:val="auto"/>
        <w:rPr>
          <w:rFonts w:ascii="黑体" w:hAnsi="黑体" w:eastAsia="黑体" w:cs="黑体"/>
          <w:snapToGrid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</w:rPr>
        <w:t>附件</w:t>
      </w:r>
    </w:p>
    <w:p w14:paraId="2AEF3A34">
      <w:pPr>
        <w:pStyle w:val="2"/>
        <w:rPr>
          <w:rFonts w:ascii="仿宋_GB2312" w:eastAsia="仿宋_GB2312"/>
          <w:color w:val="auto"/>
          <w:sz w:val="32"/>
          <w:szCs w:val="32"/>
        </w:rPr>
      </w:pPr>
      <w:bookmarkStart w:id="0" w:name="_GoBack"/>
    </w:p>
    <w:bookmarkEnd w:id="0"/>
    <w:p w14:paraId="2DDF545D">
      <w:pPr>
        <w:spacing w:afterLines="30" w:line="560" w:lineRule="exact"/>
        <w:jc w:val="center"/>
        <w:rPr>
          <w:rFonts w:ascii="方正小标宋简体" w:hAnsi="仿宋_GB2312" w:eastAsia="方正小标宋简体" w:cs="仿宋_GB2312"/>
          <w:color w:val="auto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“新发展</w:t>
      </w:r>
      <w:r>
        <w:rPr>
          <w:rFonts w:ascii="方正小标宋简体" w:hAnsi="方正公文小标宋" w:eastAsia="方正小标宋简体" w:cs="方正公文小标宋"/>
          <w:sz w:val="44"/>
          <w:szCs w:val="44"/>
        </w:rPr>
        <w:t xml:space="preserve">  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陕西范”公益广告大赛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报名表</w:t>
      </w:r>
    </w:p>
    <w:tbl>
      <w:tblPr>
        <w:tblStyle w:val="3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2396"/>
        <w:gridCol w:w="2531"/>
        <w:gridCol w:w="1535"/>
        <w:gridCol w:w="2337"/>
      </w:tblGrid>
      <w:tr w14:paraId="35C3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6" w:type="dxa"/>
            <w:vAlign w:val="center"/>
          </w:tcPr>
          <w:p w14:paraId="1896CB50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作品名称</w:t>
            </w:r>
          </w:p>
        </w:tc>
        <w:tc>
          <w:tcPr>
            <w:tcW w:w="6403" w:type="dxa"/>
            <w:gridSpan w:val="3"/>
            <w:vAlign w:val="center"/>
          </w:tcPr>
          <w:p w14:paraId="0B381F05">
            <w:pPr>
              <w:spacing w:line="400" w:lineRule="exact"/>
              <w:rPr>
                <w:rFonts w:cs="仿宋_GB2312"/>
                <w:color w:val="auto"/>
                <w:sz w:val="24"/>
                <w:szCs w:val="30"/>
              </w:rPr>
            </w:pPr>
          </w:p>
        </w:tc>
      </w:tr>
      <w:tr w14:paraId="57AD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6" w:type="dxa"/>
            <w:vAlign w:val="center"/>
          </w:tcPr>
          <w:p w14:paraId="08990C61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作品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类别</w:t>
            </w:r>
          </w:p>
        </w:tc>
        <w:tc>
          <w:tcPr>
            <w:tcW w:w="6403" w:type="dxa"/>
            <w:gridSpan w:val="3"/>
            <w:vAlign w:val="center"/>
          </w:tcPr>
          <w:p w14:paraId="284E1870">
            <w:pPr>
              <w:spacing w:line="400" w:lineRule="exact"/>
              <w:jc w:val="center"/>
              <w:rPr>
                <w:rFonts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 xml:space="preserve">平面类（  ） 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音频类（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 xml:space="preserve">  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）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视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频类（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 xml:space="preserve">  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）</w:t>
            </w:r>
          </w:p>
        </w:tc>
      </w:tr>
      <w:tr w14:paraId="1F53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96" w:type="dxa"/>
            <w:vAlign w:val="center"/>
          </w:tcPr>
          <w:p w14:paraId="39891801">
            <w:pPr>
              <w:spacing w:line="400" w:lineRule="exact"/>
              <w:jc w:val="center"/>
              <w:rPr>
                <w:rFonts w:eastAsia="仿宋_GB2312"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作品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规格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、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时长</w:t>
            </w:r>
          </w:p>
          <w:p w14:paraId="360FA589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30"/>
              </w:rPr>
            </w:pPr>
            <w:r>
              <w:rPr>
                <w:rFonts w:eastAsia="仿宋_GB2312" w:cs="仿宋_GB2312"/>
                <w:color w:val="auto"/>
                <w:sz w:val="24"/>
                <w:szCs w:val="30"/>
              </w:rPr>
              <w:t>（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或字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数）</w:t>
            </w:r>
          </w:p>
        </w:tc>
        <w:tc>
          <w:tcPr>
            <w:tcW w:w="2531" w:type="dxa"/>
            <w:vAlign w:val="center"/>
          </w:tcPr>
          <w:p w14:paraId="6C12BF3B">
            <w:pPr>
              <w:spacing w:line="400" w:lineRule="exact"/>
              <w:rPr>
                <w:rFonts w:ascii="仿宋_GB2312" w:hAnsi="仿宋_GB2312" w:cs="仿宋_GB2312"/>
                <w:color w:val="auto"/>
                <w:sz w:val="24"/>
                <w:szCs w:val="30"/>
              </w:rPr>
            </w:pPr>
          </w:p>
        </w:tc>
        <w:tc>
          <w:tcPr>
            <w:tcW w:w="1535" w:type="dxa"/>
            <w:vAlign w:val="center"/>
          </w:tcPr>
          <w:p w14:paraId="0C492075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制作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日期</w:t>
            </w:r>
          </w:p>
        </w:tc>
        <w:tc>
          <w:tcPr>
            <w:tcW w:w="2337" w:type="dxa"/>
            <w:vAlign w:val="center"/>
          </w:tcPr>
          <w:p w14:paraId="71F77D0C">
            <w:pPr>
              <w:spacing w:line="400" w:lineRule="exact"/>
              <w:rPr>
                <w:rFonts w:cs="仿宋_GB2312"/>
                <w:color w:val="auto"/>
                <w:sz w:val="24"/>
                <w:szCs w:val="30"/>
              </w:rPr>
            </w:pPr>
          </w:p>
        </w:tc>
      </w:tr>
      <w:tr w14:paraId="59E9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2396" w:type="dxa"/>
            <w:vAlign w:val="center"/>
          </w:tcPr>
          <w:p w14:paraId="6EF25B2C">
            <w:pPr>
              <w:spacing w:line="400" w:lineRule="exact"/>
              <w:jc w:val="center"/>
              <w:rPr>
                <w:rFonts w:eastAsia="仿宋_GB2312" w:cs="仿宋_GB2312"/>
                <w:color w:val="auto"/>
                <w:sz w:val="24"/>
                <w:szCs w:val="30"/>
              </w:rPr>
            </w:pPr>
          </w:p>
          <w:p w14:paraId="53FA6562">
            <w:pPr>
              <w:spacing w:line="400" w:lineRule="exact"/>
              <w:jc w:val="center"/>
              <w:rPr>
                <w:rFonts w:eastAsia="仿宋_GB2312"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单位（院校）</w:t>
            </w:r>
          </w:p>
          <w:p w14:paraId="7F0AEA90">
            <w:pPr>
              <w:spacing w:line="400" w:lineRule="exact"/>
              <w:jc w:val="center"/>
              <w:rPr>
                <w:rFonts w:eastAsia="仿宋_GB2312" w:cs="仿宋_GB2312"/>
                <w:color w:val="auto"/>
                <w:sz w:val="24"/>
                <w:szCs w:val="30"/>
              </w:rPr>
            </w:pPr>
            <w:r>
              <w:rPr>
                <w:rFonts w:eastAsia="仿宋_GB2312" w:cs="仿宋_GB2312"/>
                <w:color w:val="auto"/>
                <w:sz w:val="24"/>
                <w:szCs w:val="30"/>
              </w:rPr>
              <w:t>名称</w:t>
            </w:r>
          </w:p>
          <w:p w14:paraId="2C58131A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30"/>
              </w:rPr>
            </w:pPr>
          </w:p>
        </w:tc>
        <w:tc>
          <w:tcPr>
            <w:tcW w:w="2531" w:type="dxa"/>
            <w:vAlign w:val="center"/>
          </w:tcPr>
          <w:p w14:paraId="6C58FA7C">
            <w:pPr>
              <w:spacing w:line="400" w:lineRule="exact"/>
              <w:rPr>
                <w:rFonts w:ascii="仿宋_GB2312" w:hAnsi="仿宋_GB2312" w:cs="仿宋_GB2312"/>
                <w:color w:val="auto"/>
                <w:sz w:val="24"/>
                <w:szCs w:val="30"/>
              </w:rPr>
            </w:pPr>
          </w:p>
        </w:tc>
        <w:tc>
          <w:tcPr>
            <w:tcW w:w="1535" w:type="dxa"/>
            <w:vAlign w:val="center"/>
          </w:tcPr>
          <w:p w14:paraId="60A22D3B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联系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电话</w:t>
            </w:r>
          </w:p>
        </w:tc>
        <w:tc>
          <w:tcPr>
            <w:tcW w:w="2337" w:type="dxa"/>
            <w:vAlign w:val="center"/>
          </w:tcPr>
          <w:p w14:paraId="4A5111CE">
            <w:pPr>
              <w:spacing w:line="400" w:lineRule="exact"/>
              <w:rPr>
                <w:rFonts w:cs="仿宋_GB2312"/>
                <w:color w:val="auto"/>
                <w:sz w:val="24"/>
                <w:szCs w:val="30"/>
              </w:rPr>
            </w:pPr>
          </w:p>
        </w:tc>
      </w:tr>
      <w:tr w14:paraId="65AE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96" w:type="dxa"/>
            <w:vAlign w:val="center"/>
          </w:tcPr>
          <w:p w14:paraId="684B14A2">
            <w:pPr>
              <w:spacing w:line="400" w:lineRule="exact"/>
              <w:jc w:val="center"/>
              <w:rPr>
                <w:rFonts w:eastAsia="仿宋_GB2312"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作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者姓名</w:t>
            </w:r>
          </w:p>
        </w:tc>
        <w:tc>
          <w:tcPr>
            <w:tcW w:w="2531" w:type="dxa"/>
            <w:vAlign w:val="center"/>
          </w:tcPr>
          <w:p w14:paraId="4D649E76">
            <w:pPr>
              <w:spacing w:line="400" w:lineRule="exact"/>
              <w:rPr>
                <w:rFonts w:ascii="仿宋_GB2312" w:hAnsi="仿宋_GB2312" w:cs="仿宋_GB2312"/>
                <w:color w:val="auto"/>
                <w:sz w:val="24"/>
                <w:szCs w:val="30"/>
              </w:rPr>
            </w:pPr>
          </w:p>
        </w:tc>
        <w:tc>
          <w:tcPr>
            <w:tcW w:w="1535" w:type="dxa"/>
            <w:vAlign w:val="center"/>
          </w:tcPr>
          <w:p w14:paraId="357CFFDE">
            <w:pPr>
              <w:spacing w:line="400" w:lineRule="exact"/>
              <w:jc w:val="center"/>
              <w:rPr>
                <w:rFonts w:eastAsia="仿宋_GB2312"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联系人姓名及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电话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号码</w:t>
            </w:r>
          </w:p>
        </w:tc>
        <w:tc>
          <w:tcPr>
            <w:tcW w:w="2337" w:type="dxa"/>
            <w:vAlign w:val="center"/>
          </w:tcPr>
          <w:p w14:paraId="693FE12C">
            <w:pPr>
              <w:spacing w:line="400" w:lineRule="exact"/>
              <w:rPr>
                <w:rFonts w:cs="仿宋_GB2312"/>
                <w:color w:val="auto"/>
                <w:sz w:val="24"/>
                <w:szCs w:val="30"/>
              </w:rPr>
            </w:pPr>
          </w:p>
        </w:tc>
      </w:tr>
      <w:tr w14:paraId="2C60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6" w:type="dxa"/>
            <w:vAlign w:val="center"/>
          </w:tcPr>
          <w:p w14:paraId="074BD777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通信地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址</w:t>
            </w:r>
          </w:p>
        </w:tc>
        <w:tc>
          <w:tcPr>
            <w:tcW w:w="6403" w:type="dxa"/>
            <w:gridSpan w:val="3"/>
            <w:vAlign w:val="center"/>
          </w:tcPr>
          <w:p w14:paraId="3877200F">
            <w:pPr>
              <w:spacing w:line="400" w:lineRule="exact"/>
              <w:jc w:val="center"/>
              <w:rPr>
                <w:rFonts w:cs="仿宋_GB2312"/>
                <w:color w:val="auto"/>
                <w:sz w:val="24"/>
                <w:szCs w:val="30"/>
              </w:rPr>
            </w:pPr>
          </w:p>
        </w:tc>
      </w:tr>
      <w:tr w14:paraId="6049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6" w:type="dxa"/>
            <w:vAlign w:val="center"/>
          </w:tcPr>
          <w:p w14:paraId="3BCD9D5A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邮政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编码</w:t>
            </w:r>
          </w:p>
        </w:tc>
        <w:tc>
          <w:tcPr>
            <w:tcW w:w="2531" w:type="dxa"/>
            <w:vAlign w:val="center"/>
          </w:tcPr>
          <w:p w14:paraId="7665591A">
            <w:pPr>
              <w:spacing w:line="400" w:lineRule="exact"/>
              <w:rPr>
                <w:rFonts w:ascii="仿宋_GB2312" w:hAnsi="仿宋_GB2312" w:cs="仿宋_GB2312"/>
                <w:color w:val="auto"/>
                <w:sz w:val="24"/>
                <w:szCs w:val="30"/>
              </w:rPr>
            </w:pPr>
          </w:p>
        </w:tc>
        <w:tc>
          <w:tcPr>
            <w:tcW w:w="1535" w:type="dxa"/>
            <w:vAlign w:val="center"/>
          </w:tcPr>
          <w:p w14:paraId="550CAF4A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电子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邮箱</w:t>
            </w:r>
          </w:p>
        </w:tc>
        <w:tc>
          <w:tcPr>
            <w:tcW w:w="2337" w:type="dxa"/>
            <w:vAlign w:val="center"/>
          </w:tcPr>
          <w:p w14:paraId="2CEF8AF1">
            <w:pPr>
              <w:spacing w:line="400" w:lineRule="exact"/>
              <w:rPr>
                <w:rFonts w:cs="仿宋_GB2312"/>
                <w:color w:val="auto"/>
                <w:sz w:val="24"/>
                <w:szCs w:val="30"/>
              </w:rPr>
            </w:pPr>
          </w:p>
        </w:tc>
      </w:tr>
      <w:tr w14:paraId="01A4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2396" w:type="dxa"/>
            <w:vAlign w:val="center"/>
          </w:tcPr>
          <w:p w14:paraId="4C9A9CA5">
            <w:pPr>
              <w:spacing w:line="46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版权声明</w:t>
            </w:r>
          </w:p>
        </w:tc>
        <w:tc>
          <w:tcPr>
            <w:tcW w:w="6403" w:type="dxa"/>
            <w:gridSpan w:val="3"/>
            <w:vAlign w:val="center"/>
          </w:tcPr>
          <w:p w14:paraId="1C338E0A">
            <w:pPr>
              <w:spacing w:line="460" w:lineRule="exact"/>
              <w:ind w:firstLine="390"/>
              <w:rPr>
                <w:rFonts w:eastAsia="仿宋_GB2312"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兹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承诺该作品具有独立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的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著作权，不存在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抄袭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、借用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等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法律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问题。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如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出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现相关问题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，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退回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该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作品证书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，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并完全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承担相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关法律责任。</w:t>
            </w:r>
          </w:p>
          <w:p w14:paraId="66C742A2">
            <w:pPr>
              <w:spacing w:line="460" w:lineRule="exact"/>
              <w:ind w:firstLine="390"/>
              <w:rPr>
                <w:rFonts w:eastAsia="仿宋_GB2312" w:cs="仿宋_GB2312"/>
                <w:color w:val="auto"/>
                <w:sz w:val="24"/>
                <w:szCs w:val="30"/>
              </w:rPr>
            </w:pPr>
            <w:r>
              <w:rPr>
                <w:rFonts w:eastAsia="仿宋_GB2312" w:cs="仿宋_GB2312"/>
                <w:color w:val="auto"/>
                <w:sz w:val="24"/>
                <w:szCs w:val="30"/>
              </w:rPr>
              <w:t xml:space="preserve">               </w:t>
            </w:r>
          </w:p>
          <w:p w14:paraId="2095D073">
            <w:pPr>
              <w:spacing w:line="460" w:lineRule="exact"/>
              <w:ind w:firstLine="2520" w:firstLineChars="1050"/>
              <w:rPr>
                <w:rFonts w:eastAsia="仿宋_GB2312" w:cs="仿宋_GB2312"/>
                <w:color w:val="auto"/>
                <w:sz w:val="24"/>
                <w:szCs w:val="30"/>
              </w:rPr>
            </w:pPr>
            <w:r>
              <w:rPr>
                <w:rFonts w:eastAsia="仿宋_GB2312" w:cs="仿宋_GB2312"/>
                <w:color w:val="auto"/>
                <w:sz w:val="24"/>
                <w:szCs w:val="30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 xml:space="preserve">     签字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（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盖章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>）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>：</w:t>
            </w:r>
          </w:p>
          <w:p w14:paraId="3F688182">
            <w:pPr>
              <w:spacing w:line="460" w:lineRule="exact"/>
              <w:ind w:firstLine="390"/>
              <w:rPr>
                <w:rFonts w:cs="仿宋_GB2312"/>
                <w:color w:val="auto"/>
                <w:sz w:val="24"/>
                <w:szCs w:val="30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 xml:space="preserve">               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 xml:space="preserve">      </w:t>
            </w:r>
            <w:r>
              <w:rPr>
                <w:rFonts w:eastAsia="仿宋_GB2312" w:cs="仿宋_GB2312"/>
                <w:color w:val="auto"/>
                <w:sz w:val="24"/>
                <w:szCs w:val="30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4"/>
                <w:szCs w:val="30"/>
              </w:rPr>
              <w:t xml:space="preserve">                        年   月    日</w:t>
            </w:r>
          </w:p>
        </w:tc>
      </w:tr>
      <w:tr w14:paraId="2B78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396" w:type="dxa"/>
            <w:vAlign w:val="center"/>
          </w:tcPr>
          <w:p w14:paraId="00AF9E2D">
            <w:pPr>
              <w:spacing w:line="460" w:lineRule="exact"/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30"/>
              </w:rPr>
              <w:t>备注</w:t>
            </w:r>
          </w:p>
          <w:p w14:paraId="28CFA330">
            <w:pPr>
              <w:rPr>
                <w:rFonts w:ascii="仿宋_GB2312" w:hAnsi="仿宋_GB2312" w:cs="仿宋_GB2312"/>
                <w:sz w:val="24"/>
                <w:szCs w:val="30"/>
              </w:rPr>
            </w:pPr>
          </w:p>
          <w:p w14:paraId="36A90AA8">
            <w:pPr>
              <w:rPr>
                <w:rFonts w:ascii="仿宋_GB2312" w:hAnsi="仿宋_GB2312" w:cs="仿宋_GB2312"/>
                <w:sz w:val="24"/>
                <w:szCs w:val="30"/>
              </w:rPr>
            </w:pPr>
          </w:p>
          <w:p w14:paraId="2CA66D21">
            <w:pPr>
              <w:rPr>
                <w:rFonts w:ascii="仿宋_GB2312" w:hAnsi="仿宋_GB2312" w:cs="仿宋_GB2312"/>
                <w:sz w:val="24"/>
                <w:szCs w:val="30"/>
              </w:rPr>
            </w:pPr>
          </w:p>
          <w:p w14:paraId="0F823C08">
            <w:pPr>
              <w:rPr>
                <w:rFonts w:ascii="仿宋_GB2312" w:hAnsi="仿宋_GB2312" w:cs="仿宋_GB2312"/>
                <w:sz w:val="24"/>
                <w:szCs w:val="30"/>
              </w:rPr>
            </w:pPr>
          </w:p>
        </w:tc>
        <w:tc>
          <w:tcPr>
            <w:tcW w:w="6403" w:type="dxa"/>
            <w:gridSpan w:val="3"/>
            <w:vAlign w:val="center"/>
          </w:tcPr>
          <w:p w14:paraId="0153C09A">
            <w:pPr>
              <w:spacing w:line="460" w:lineRule="exact"/>
              <w:rPr>
                <w:rFonts w:eastAsia="仿宋_GB2312" w:cs="仿宋_GB2312"/>
                <w:color w:val="auto"/>
                <w:sz w:val="24"/>
                <w:szCs w:val="30"/>
              </w:rPr>
            </w:pPr>
          </w:p>
        </w:tc>
      </w:tr>
    </w:tbl>
    <w:p w14:paraId="1E9D47CD"/>
    <w:sectPr>
      <w:footerReference r:id="rId3" w:type="default"/>
      <w:pgSz w:w="11906" w:h="16839"/>
      <w:pgMar w:top="1701" w:right="1701" w:bottom="1701" w:left="1701" w:header="0" w:footer="1055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111A4">
    <w:pPr>
      <w:pStyle w:val="2"/>
      <w:ind w:right="360"/>
      <w:rPr>
        <w:rFonts w:eastAsiaTheme="minor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998618250"/>
                          </w:sdtPr>
                          <w:sdtContent>
                            <w:p w14:paraId="5AF70E1C">
                              <w:pPr>
                                <w:pStyle w:val="2"/>
                                <w:jc w:val="right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sdt>
                    <w:sdtPr>
                      <w:id w:val="998618250"/>
                    </w:sdtPr>
                    <w:sdtContent>
                      <w:p w14:paraId="5AF70E1C">
                        <w:pPr>
                          <w:pStyle w:val="2"/>
                          <w:jc w:val="right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 w:cs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DE5MTBiOTZhYTQ0NDE0OWRkMGIxYTc5YmQ1ZjIifQ=="/>
  </w:docVars>
  <w:rsids>
    <w:rsidRoot w:val="4E03690E"/>
    <w:rsid w:val="4E03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2024-07-23T02:15:00Z</dcterms:created>
  <dc:creator>所以别离</dc:creator>
  <cp:lastModifiedBy>所以别离</cp:lastModifiedBy>
  <dcterms:modified xsi:type="dcterms:W3CDTF">2024-07-23T02:15:55Z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B36D145F854B42BD901D20A52BDE7F99_11</vt:lpwstr>
  </property>
</Properties>
</file>